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2017教工篮球联赛赛程表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竞赛日程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第一阶段</w:t>
      </w:r>
      <w:r>
        <w:rPr>
          <w:rFonts w:hint="eastAsia"/>
          <w:sz w:val="32"/>
          <w:szCs w:val="32"/>
        </w:rPr>
        <w:t>）</w:t>
      </w:r>
    </w:p>
    <w:tbl>
      <w:tblPr>
        <w:tblStyle w:val="7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21"/>
        <w:gridCol w:w="1347"/>
        <w:gridCol w:w="1499"/>
        <w:gridCol w:w="1218"/>
        <w:gridCol w:w="1218"/>
        <w:gridCol w:w="1218"/>
      </w:tblGrid>
      <w:tr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第一阶段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vMerge w:val="continue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499" w:type="dxa"/>
            <w:vMerge w:val="continue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主队</w:t>
            </w:r>
          </w:p>
        </w:tc>
        <w:tc>
          <w:tcPr>
            <w:tcW w:w="1218" w:type="dxa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客队</w:t>
            </w:r>
          </w:p>
        </w:tc>
        <w:tc>
          <w:tcPr>
            <w:tcW w:w="1218" w:type="dxa"/>
            <w:vMerge w:val="continue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第一天</w:t>
            </w:r>
          </w:p>
        </w:tc>
        <w:tc>
          <w:tcPr>
            <w:tcW w:w="1347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东方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资环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公法、教育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商学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科教联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理学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生科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农学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第二天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信科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both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继教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动医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经济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植保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园艺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第三天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东方</w:t>
            </w:r>
          </w:p>
        </w:tc>
        <w:tc>
          <w:tcPr>
            <w:tcW w:w="1218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公法、教育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商学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资环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后勤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生科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农学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理学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第四天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继教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食科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动医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信科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政工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772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园艺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植保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第五天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东方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商学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公法、教育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资环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后勤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理学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科教联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农学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第六天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食科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信科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动医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政工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植保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经济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园艺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第七天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后勤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科教联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理学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生科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第八天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食科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继教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信科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政工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经济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植保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right="1233" w:firstLineChars="0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第九天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后勤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农学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科教联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生科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第十天</w:t>
            </w: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食科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动医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1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工学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继教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2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政工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园艺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3</w:t>
            </w:r>
          </w:p>
        </w:tc>
      </w:tr>
      <w:tr>
        <w:trPr>
          <w:trHeight w:val="794" w:hRule="atLeast"/>
        </w:trPr>
        <w:tc>
          <w:tcPr>
            <w:tcW w:w="1018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347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99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D</w:t>
            </w:r>
            <w:r>
              <w:rPr>
                <w:rFonts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经济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动科</w:t>
            </w:r>
          </w:p>
        </w:tc>
        <w:tc>
          <w:tcPr>
            <w:tcW w:w="1218" w:type="dxa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</w:t>
            </w:r>
          </w:p>
        </w:tc>
      </w:tr>
    </w:tbl>
    <w:p>
      <w:pPr/>
    </w:p>
    <w:p>
      <w:pPr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第二阶段竞赛日程</w:t>
      </w:r>
    </w:p>
    <w:tbl>
      <w:tblPr>
        <w:tblStyle w:val="6"/>
        <w:tblW w:w="8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28"/>
        <w:gridCol w:w="1128"/>
        <w:gridCol w:w="1720"/>
        <w:gridCol w:w="1365"/>
        <w:gridCol w:w="1366"/>
        <w:gridCol w:w="749"/>
      </w:tblGrid>
      <w:tr>
        <w:trPr>
          <w:trHeight w:val="426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组别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比赛队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场地</w:t>
            </w:r>
          </w:p>
        </w:tc>
      </w:tr>
      <w:tr>
        <w:trPr>
          <w:trHeight w:val="431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主队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客队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rPr>
          <w:trHeight w:val="67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第十一比赛日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663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B1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A2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leftChars="0" w:hanging="420" w:firstLineChars="0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D1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C2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第十二比赛 日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半决赛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E1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F1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半决赛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G1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H1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名次赛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E2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F2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名次赛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G2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H2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26"/>
        <w:gridCol w:w="1126"/>
        <w:gridCol w:w="1716"/>
        <w:gridCol w:w="1362"/>
        <w:gridCol w:w="1153"/>
        <w:gridCol w:w="1195"/>
      </w:tblGrid>
      <w:tr>
        <w:trPr>
          <w:trHeight w:val="509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组别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比赛队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场地</w:t>
            </w:r>
          </w:p>
        </w:tc>
      </w:tr>
      <w:tr>
        <w:trPr>
          <w:trHeight w:val="54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主队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客队</w:t>
            </w: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rPr>
          <w:trHeight w:val="12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第 十 三 比 赛 日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五、六名决赛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rPr>
          <w:trHeight w:val="12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七、八名决赛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rPr>
          <w:trHeight w:val="12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三、四名决赛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rPr>
          <w:trHeight w:val="122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8: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男子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冠、亚军决赛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B03"/>
    <w:multiLevelType w:val="multilevel"/>
    <w:tmpl w:val="76502B0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line="360" w:lineRule="auto"/>
      <w:outlineLvl w:val="1"/>
    </w:pPr>
    <w:rPr>
      <w:rFonts w:ascii="Arial" w:hAnsi="Arial" w:eastAsia="黑体"/>
      <w:bCs/>
      <w:sz w:val="44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5"/>
    <w:link w:val="2"/>
    <w:qFormat/>
    <w:uiPriority w:val="0"/>
    <w:rPr>
      <w:rFonts w:ascii="Arial" w:hAnsi="Arial" w:eastAsia="黑体"/>
      <w:bCs/>
      <w:sz w:val="44"/>
      <w:szCs w:val="32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518</Words>
  <Characters>2954</Characters>
  <Lines>24</Lines>
  <Paragraphs>6</Paragraphs>
  <ScaleCrop>false</ScaleCrop>
  <LinksUpToDate>false</LinksUpToDate>
  <CharactersWithSpaces>3466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2016-03-29T12:52:00Z</dcterms:created>
  <dc:creator>颜瑜</dc:creator>
  <cp:lastModifiedBy>king</cp:lastModifiedBy>
  <dcterms:modified xsi:type="dcterms:W3CDTF">2017-04-08T10:43:22Z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